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p91yydjftex" w:id="0"/>
      <w:bookmarkEnd w:id="0"/>
      <w:r w:rsidDel="00000000" w:rsidR="00000000" w:rsidRPr="00000000">
        <w:rPr>
          <w:rtl w:val="0"/>
        </w:rPr>
        <w:t xml:space="preserve">How difficult is Software Engineering?</w:t>
      </w:r>
    </w:p>
    <w:p w:rsidR="00000000" w:rsidDel="00000000" w:rsidP="00000000" w:rsidRDefault="00000000" w:rsidRPr="00000000">
      <w:pPr>
        <w:pBdr/>
        <w:contextualSpacing w:val="0"/>
        <w:rPr/>
      </w:pPr>
      <w:r w:rsidDel="00000000" w:rsidR="00000000" w:rsidRPr="00000000">
        <w:rPr>
          <w:rtl w:val="0"/>
        </w:rPr>
        <w:t xml:space="preserve">Software Engineering at Penn State Behrend tries to encourage students to work hands-on with programming so there are times you may have to stay up late completing assignments. In addition, there are many design concepts to learn and terminology to get used to. It is a lot of work, but it’s also fun!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