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ftrqu6qqr3d9" w:id="0"/>
      <w:bookmarkEnd w:id="0"/>
      <w:r w:rsidDel="00000000" w:rsidR="00000000" w:rsidRPr="00000000">
        <w:rPr>
          <w:rtl w:val="0"/>
        </w:rPr>
        <w:t xml:space="preserve">How do Behrend's professors compare to other university's professors?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professors at Penn State Behrend are usually average compared to other professors. There are some very good ones, and some very bad ones. According to [a]RateMyProfessors[/a], the professor’s overall score is a 3.65.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[link]http://www.ratemyprofessors.com/campusRatings.jsp?sid=1291[/link]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