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nc5u4x51unkq" w:id="0"/>
      <w:bookmarkEnd w:id="0"/>
      <w:r w:rsidDel="00000000" w:rsidR="00000000" w:rsidRPr="00000000">
        <w:rPr>
          <w:rtl w:val="0"/>
        </w:rPr>
        <w:t xml:space="preserve">How does Penn State calculate GPA</w:t>
      </w:r>
    </w:p>
    <w:p w:rsidR="00000000" w:rsidDel="00000000" w:rsidP="00000000" w:rsidRDefault="00000000" w:rsidRPr="00000000">
      <w:pPr>
        <w:pBdr/>
        <w:spacing w:line="276" w:lineRule="auto"/>
        <w:contextualSpacing w:val="0"/>
        <w:rPr/>
      </w:pPr>
      <w:r w:rsidDel="00000000" w:rsidR="00000000" w:rsidRPr="00000000">
        <w:rPr>
          <w:rtl w:val="0"/>
        </w:rPr>
        <w:t xml:space="preserve">Grade points are calculated by taking your classes letter grade’s value and multiplying it by the number of credits the class is. A is 4 points, A- is 3.67, B+ is 3.33, B is 3, B- is 2.67, C+ is 2.33, C is 2, D is 1, and F is 0. So, if you receive an A in a 3 credit course, you will obtain 12 grade points. Your GPA is then calculated by the sum of your grade points thus far divided by the sum of credits you have taken thus far.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