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szgw2fp6y3z" w:id="0"/>
      <w:bookmarkEnd w:id="0"/>
      <w:r w:rsidDel="00000000" w:rsidR="00000000" w:rsidRPr="00000000">
        <w:rPr>
          <w:rtl w:val="0"/>
        </w:rPr>
        <w:t xml:space="preserve">How much does a database administrator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average annual salary of a Database Administrator is $80,280.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