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sbefr6ds6hy6" w:id="0"/>
      <w:bookmarkEnd w:id="0"/>
      <w:r w:rsidDel="00000000" w:rsidR="00000000" w:rsidRPr="00000000">
        <w:rPr>
          <w:rtl w:val="0"/>
        </w:rPr>
        <w:t xml:space="preserve">How to contact Police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Police Services is located on the ground floor of Erie Hall. Their contact information is: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emergencies On or Off Campus: Call 911.[\n]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Otherwise, call 814-898-6101[\n]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Mailing address:[\n]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Erie, The Behrend College[\n]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Erie Hall[\n]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4651 College Drive[\n]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Erie, Pennsylvania 16563-1100[\n]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University Police Staff[\n]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