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613ezhxyi0at" w:id="0"/>
      <w:bookmarkEnd w:id="0"/>
      <w:r w:rsidDel="00000000" w:rsidR="00000000" w:rsidRPr="00000000">
        <w:rPr>
          <w:rtl w:val="0"/>
        </w:rPr>
        <w:t xml:space="preserve">How will I find work, if there are so many people learning to program?</w:t>
      </w:r>
    </w:p>
    <w:p w:rsidR="00000000" w:rsidDel="00000000" w:rsidP="00000000" w:rsidRDefault="00000000" w:rsidRPr="00000000">
      <w:pPr>
        <w:pBdr/>
        <w:contextualSpacing w:val="0"/>
        <w:rPr/>
      </w:pPr>
      <w:r w:rsidDel="00000000" w:rsidR="00000000" w:rsidRPr="00000000">
        <w:rPr>
          <w:rtl w:val="0"/>
        </w:rPr>
        <w:t xml:space="preserve">Learn to differentiate yourself from other people. Each person is unique in the way that they approach problems. When you go out job hunting, simply highlight what's different about you in comparison to all the other graduates in your class.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