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m5a5z7qmjs9" w:id="0"/>
      <w:bookmarkEnd w:id="0"/>
      <w:r w:rsidDel="00000000" w:rsidR="00000000" w:rsidRPr="00000000">
        <w:rPr>
          <w:rtl w:val="0"/>
        </w:rPr>
        <w:t xml:space="preserve">If I have an interest that isn’t offered at Penn State Behrend, can I create a new club?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 create a new club at Behrend, you need only fill out a New Club Proposal Form found on [a]BehrendSync[/a].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[link]https://psbehrend.psu.edu/student-life/student-services/rub-desk/student-organization-resources[/link]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