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3e53o18ryjlx" w:id="0"/>
      <w:bookmarkEnd w:id="0"/>
      <w:r w:rsidDel="00000000" w:rsidR="00000000" w:rsidRPr="00000000">
        <w:rPr>
          <w:rtl w:val="0"/>
        </w:rPr>
        <w:t xml:space="preserve">Is Electrical Engineering a growing profession?</w:t>
      </w:r>
    </w:p>
    <w:p w:rsidR="00000000" w:rsidDel="00000000" w:rsidP="00000000" w:rsidRDefault="00000000" w:rsidRPr="00000000">
      <w:pPr>
        <w:pBdr/>
        <w:contextualSpacing w:val="0"/>
        <w:rPr/>
      </w:pPr>
      <w:r w:rsidDel="00000000" w:rsidR="00000000" w:rsidRPr="00000000">
        <w:rPr>
          <w:rtl w:val="0"/>
        </w:rPr>
        <w:t xml:space="preserve">Job growth is expected because of electrical and electronics engineers' versatility in developing and applying emerging technologies. On the other hand, employment growth could be tempered by slow growth or decline in most manufacturing sectors in which electrical and electronics engineers are employed.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