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vt1ndfxprgkt" w:id="0"/>
      <w:bookmarkEnd w:id="0"/>
      <w:r w:rsidDel="00000000" w:rsidR="00000000" w:rsidRPr="00000000">
        <w:rPr>
          <w:rtl w:val="0"/>
        </w:rPr>
        <w:t xml:space="preserve">Is Networking important?</w:t>
      </w:r>
    </w:p>
    <w:p w:rsidR="00000000" w:rsidDel="00000000" w:rsidP="00000000" w:rsidRDefault="00000000" w:rsidRPr="00000000">
      <w:pPr>
        <w:pBdr/>
        <w:contextualSpacing w:val="0"/>
        <w:rPr/>
      </w:pPr>
      <w:r w:rsidDel="00000000" w:rsidR="00000000" w:rsidRPr="00000000">
        <w:rPr>
          <w:rtl w:val="0"/>
        </w:rPr>
        <w:t xml:space="preserve">You can choose a major that correlates with a high-paying job in the real world…you can hunker down and score A’s in your classes and graduate with a perfect GPA…but without a solid network of contacts, you’re missing a huge piece of the puzzle. If no one knows who you are, no one will care how smart you are. This is why it is so important that people who truly want to be successful put just as much effort, if not more, into networking as they do into their studies. You can start doing this right now, simply by building relationships with your professors, participating in internships and volunteer activities, and even by reaching out to strangers who fascinate you.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