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spacing w:line="276" w:lineRule="auto"/>
        <w:contextualSpacing w:val="0"/>
        <w:rPr/>
      </w:pPr>
      <w:bookmarkStart w:colFirst="0" w:colLast="0" w:name="_11k2f752wc02" w:id="0"/>
      <w:bookmarkEnd w:id="0"/>
      <w:r w:rsidDel="00000000" w:rsidR="00000000" w:rsidRPr="00000000">
        <w:rPr>
          <w:rtl w:val="0"/>
        </w:rPr>
        <w:t xml:space="preserve">Is Penn State Behrend a party school?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Penn State Behrend is not a party school, particularly because it is a “dry campus.” However, there are many bars nearby for partying if you need it.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