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ixc5qb9ana8" w:id="0"/>
      <w:bookmarkEnd w:id="0"/>
      <w:r w:rsidDel="00000000" w:rsidR="00000000" w:rsidRPr="00000000">
        <w:rPr>
          <w:rtl w:val="0"/>
        </w:rPr>
        <w:t xml:space="preserve">Is it okay if I pursue computer science even if I do not currently understand computers?</w:t>
      </w:r>
    </w:p>
    <w:p w:rsidR="00000000" w:rsidDel="00000000" w:rsidP="00000000" w:rsidRDefault="00000000" w:rsidRPr="00000000">
      <w:pPr>
        <w:pBdr/>
        <w:contextualSpacing w:val="0"/>
        <w:rPr/>
      </w:pPr>
      <w:r w:rsidDel="00000000" w:rsidR="00000000" w:rsidRPr="00000000">
        <w:rPr>
          <w:rtl w:val="0"/>
        </w:rPr>
        <w:t xml:space="preserve">You can study Computer Science with absolutely no knowledge about computers. The point of college is to teach you information. You are not expected to know much more than basic high school knowledge when you enter into college, and even then that’s like what’s 2+2.</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