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b7jtyygkuos" w:id="0"/>
      <w:bookmarkEnd w:id="0"/>
      <w:r w:rsidDel="00000000" w:rsidR="00000000" w:rsidRPr="00000000">
        <w:rPr>
          <w:rtl w:val="0"/>
        </w:rPr>
        <w:t xml:space="preserve">Number of Math Credits in Software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Engineers must take a total of 13 credits in MATH courses. These courses include Calculus I &amp; II, Matrices, and Differential Equations.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