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lzblaghmbxh" w:id="0"/>
      <w:bookmarkEnd w:id="0"/>
      <w:r w:rsidDel="00000000" w:rsidR="00000000" w:rsidRPr="00000000">
        <w:rPr>
          <w:rtl w:val="0"/>
        </w:rPr>
        <w:t xml:space="preserve">Percentage of full-time students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98.6% of students at Penn State Behrend are full time students.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