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4a9wptj3impp" w:id="0"/>
      <w:bookmarkEnd w:id="0"/>
      <w:r w:rsidDel="00000000" w:rsidR="00000000" w:rsidRPr="00000000">
        <w:rPr>
          <w:rtl w:val="0"/>
        </w:rPr>
        <w:t xml:space="preserve">Professors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The professors vary depending on area of expertise. There are a good amount of good professors but there are also bad professors. There are some professors that are held with high regard by students such as Adam Combs, Matthew White, and Ronald DelPorto. But there are also those held with low regard, those who are extremely difficult, or those who are just confusing. You will find all types at Behrend.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