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z9rq0yqfzu6" w:id="0"/>
      <w:bookmarkEnd w:id="0"/>
      <w:r w:rsidDel="00000000" w:rsidR="00000000" w:rsidRPr="00000000">
        <w:rPr>
          <w:rtl w:val="0"/>
        </w:rPr>
        <w:t xml:space="preserve">SKILLS THAT AFFECT NETWORKING/TELECOMMUNICATIONS SALARIES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Having the following skills has shown an increase in salary for network / telecommunications::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network administration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Linux/Unix administration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over Internet Protocol administration skills (5%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Windows 7 skills (5% salary increase)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