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a7syd62a98wz" w:id="0"/>
      <w:bookmarkEnd w:id="0"/>
      <w:r w:rsidDel="00000000" w:rsidR="00000000" w:rsidRPr="00000000">
        <w:rPr>
          <w:rtl w:val="0"/>
        </w:rPr>
        <w:t xml:space="preserve">SKILLS THAT AFFECT SECURITY SALARIES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Having the following skills has shown an increase in salary for security: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Certified Information Systems Security Professional (CISSP)(6%</w:t>
      </w:r>
      <w:r w:rsidDel="00000000" w:rsidR="00000000" w:rsidRPr="00000000">
        <w:rPr>
          <w:rtl w:val="0"/>
        </w:rPr>
        <w:t xml:space="preserve"> salary increase)[\n]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Point Firewall administration skills (7%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Cisco network administration skills (9% salary increase)[\n]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Linux/Unix administration skills (9% salary increase)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