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ehm341p3wpfn" w:id="0"/>
      <w:bookmarkEnd w:id="0"/>
      <w:r w:rsidDel="00000000" w:rsidR="00000000" w:rsidRPr="00000000">
        <w:rPr>
          <w:rtl w:val="0"/>
        </w:rPr>
        <w:t xml:space="preserve">Should I practice programming before starting college?</w:t>
      </w:r>
    </w:p>
    <w:p w:rsidR="00000000" w:rsidDel="00000000" w:rsidP="00000000" w:rsidRDefault="00000000" w:rsidRPr="00000000">
      <w:pPr>
        <w:pBdr/>
        <w:contextualSpacing w:val="0"/>
        <w:rPr/>
      </w:pPr>
      <w:r w:rsidDel="00000000" w:rsidR="00000000" w:rsidRPr="00000000">
        <w:rPr>
          <w:rtl w:val="0"/>
        </w:rPr>
        <w:t xml:space="preserve">If you choose to, you can start to practice programming before starting college. There are benefits to this, such as it will make your introductory courses easier. However, you are by no means required or expected to know programming before you start.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