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thxuhs3fd8f" w:id="0"/>
      <w:bookmarkEnd w:id="0"/>
      <w:r w:rsidDel="00000000" w:rsidR="00000000" w:rsidRPr="00000000">
        <w:rPr>
          <w:rtl w:val="0"/>
        </w:rPr>
        <w:t xml:space="preserve">Should I worry about being a female Electrical Engineer?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Ella Jobson at Caterpillar explained that having confidence in herself helped her get to where she is today, adding: ‘Focus on being an engineer, rather than worrying about being a woman in a male-dominated environment.’ Sandi Rhys Jones warned students: ‘Never use the dirty word “only”,’ as in “I’m only an engineer.”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