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4c1147m2c2da" w:id="0"/>
      <w:bookmarkEnd w:id="0"/>
      <w:r w:rsidDel="00000000" w:rsidR="00000000" w:rsidRPr="00000000">
        <w:rPr>
          <w:rtl w:val="0"/>
        </w:rPr>
        <w:t xml:space="preserve">Software Engineering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engineers must have strong problem-solving and communication skills and an aptitude for math and science. They should also possess good programming capability; an in-depth knowledge of programming languages, like C++, C#, and Java; an attention to detail; and an ability to handle multiple tasks at once.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