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3phnpc8pb5j" w:id="0"/>
      <w:bookmarkEnd w:id="0"/>
      <w:r w:rsidDel="00000000" w:rsidR="00000000" w:rsidRPr="00000000">
        <w:rPr>
          <w:rtl w:val="0"/>
        </w:rPr>
        <w:t xml:space="preserve">Transfer Credit Limits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currently no limit on transfer credits but, please be advised that a student’s tuition will increase when the Penn State transcript reflects 59.1 cumulative credits.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