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4n2pk2pyc2qj" w:id="0"/>
      <w:bookmarkEnd w:id="0"/>
      <w:r w:rsidDel="00000000" w:rsidR="00000000" w:rsidRPr="00000000">
        <w:rPr>
          <w:rtl w:val="0"/>
        </w:rPr>
        <w:t xml:space="preserve">What are a computer system analyst’s tasks?</w:t>
      </w:r>
    </w:p>
    <w:p w:rsidR="00000000" w:rsidDel="00000000" w:rsidP="00000000" w:rsidRDefault="00000000" w:rsidRPr="00000000">
      <w:pPr>
        <w:pBdr/>
        <w:contextualSpacing w:val="0"/>
        <w:rPr/>
      </w:pPr>
      <w:r w:rsidDel="00000000" w:rsidR="00000000" w:rsidRPr="00000000">
        <w:rPr>
          <w:rFonts w:ascii="Roboto" w:cs="Roboto" w:eastAsia="Roboto" w:hAnsi="Roboto"/>
          <w:color w:val="485d65"/>
          <w:sz w:val="24"/>
          <w:szCs w:val="24"/>
          <w:highlight w:val="white"/>
          <w:rtl w:val="0"/>
        </w:rPr>
        <w:t xml:space="preserve">As a systems analyst, you will use computers and related systems to design new IT solutions, modify, enhance or adapt existing systems and integrate new features or improvements, all with the aim of improving business efficiency and productivity.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