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spacing w:after="160" w:lineRule="auto"/>
        <w:contextualSpacing w:val="0"/>
        <w:rPr/>
      </w:pPr>
      <w:bookmarkStart w:colFirst="0" w:colLast="0" w:name="_2dh8o8i8mt8d" w:id="0"/>
      <w:bookmarkEnd w:id="0"/>
      <w:r w:rsidDel="00000000" w:rsidR="00000000" w:rsidRPr="00000000">
        <w:rPr>
          <w:rtl w:val="0"/>
        </w:rPr>
        <w:t xml:space="preserve">What are the differences between all of the engineering fields Behrend offers?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Electrical engineering focuses on hardware and circuits while Computer Science focuses on logic and algorithms. Computer Engineering is a mix between Electrical Engineering and Computer Science, and Software Engineering is similar to Computer Science but with more of a focus on design.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Industrial organization deals with the optimization of complex processes, systems or organizations. Mechanical Engineering deals with the design, construction, and use of machines.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