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nss776pntp2" w:id="0"/>
      <w:bookmarkEnd w:id="0"/>
      <w:r w:rsidDel="00000000" w:rsidR="00000000" w:rsidRPr="00000000">
        <w:rPr>
          <w:rtl w:val="0"/>
        </w:rPr>
        <w:t xml:space="preserve">What are the duties of a Software Applications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Software Applications Developers might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 or customize computer applications software[\n]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Modify existing software to optimize operational efficiency or correct errors[\n]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Evaluate software requirements and user needs to determine software feasibility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