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n7sdu5c1dr4e" w:id="0"/>
      <w:bookmarkEnd w:id="0"/>
      <w:r w:rsidDel="00000000" w:rsidR="00000000" w:rsidRPr="00000000">
        <w:rPr>
          <w:rtl w:val="0"/>
        </w:rPr>
        <w:t xml:space="preserve">What are the duties of a data scientist?</w:t>
      </w:r>
    </w:p>
    <w:p w:rsidR="00000000" w:rsidDel="00000000" w:rsidP="00000000" w:rsidRDefault="00000000" w:rsidRPr="00000000">
      <w:pPr>
        <w:pBdr/>
        <w:contextualSpacing w:val="0"/>
        <w:rPr/>
      </w:pPr>
      <w:r w:rsidDel="00000000" w:rsidR="00000000" w:rsidRPr="00000000">
        <w:rPr>
          <w:rtl w:val="0"/>
        </w:rPr>
        <w:t xml:space="preserve">A data analyst or architect can extract information from large sets of data. Yet they are bound by the SQL queries and analytics packages used to slice these datasets. Through an advanced knowledge of machine learning and programming/engineering, data scientists can manipulate data at their own will uncovering deeper insight. They are not bound by these programmes.[\n]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Whilst your typical data analyst looks to the past and what’s happened, a data scientist must go beyond this and look to the future. Through application of advanced statistics and complex data modelling they must uncover patterns and make future predictions.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