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n6poxbzbs87" w:id="0"/>
      <w:bookmarkEnd w:id="0"/>
      <w:r w:rsidDel="00000000" w:rsidR="00000000" w:rsidRPr="00000000">
        <w:rPr>
          <w:rtl w:val="0"/>
        </w:rPr>
        <w:t xml:space="preserve">What competitive opportunities will I have, as a computer scientist?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two stages of competitiveness as a Computer Scientist. First, you will probably experience competitiveness while trying to get a job. There are many other people out there with a Computer Science, or similar, degree trying to get the same jobs. After you land a job, there may also be competition within the company. If you’re interested in a lot of competition, consider looking for companies that have people display their skills in order to move up in the ladder.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