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7e5lenday863" w:id="0"/>
      <w:bookmarkEnd w:id="0"/>
      <w:r w:rsidDel="00000000" w:rsidR="00000000" w:rsidRPr="00000000">
        <w:rPr>
          <w:rtl w:val="0"/>
        </w:rPr>
        <w:t xml:space="preserve">What does the Biology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Biology Club seeks to broaden members’ knowledge of biology and related fields. In addition to having speakers discuss career opportunities, the club also sponsors educational trips. The club helps enlighten the community about various aspects of the past, present, and future biological world.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