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26bu58c73aes" w:id="0"/>
      <w:bookmarkEnd w:id="0"/>
      <w:r w:rsidDel="00000000" w:rsidR="00000000" w:rsidRPr="00000000">
        <w:rPr>
          <w:rtl w:val="0"/>
        </w:rPr>
        <w:t xml:space="preserve">What does the Bread Circus club do?</w:t>
      </w:r>
    </w:p>
    <w:p w:rsidR="00000000" w:rsidDel="00000000" w:rsidP="00000000" w:rsidRDefault="00000000" w:rsidRPr="00000000">
      <w:pPr>
        <w:pBdr/>
        <w:spacing w:line="276" w:lineRule="auto"/>
        <w:contextualSpacing w:val="0"/>
        <w:rPr/>
      </w:pPr>
      <w:r w:rsidDel="00000000" w:rsidR="00000000" w:rsidRPr="00000000">
        <w:rPr>
          <w:rtl w:val="0"/>
        </w:rPr>
        <w:t xml:space="preserve">Bread Circus is a biweekly compilation of members’ creative works that focuses on originality, sophistication, communication, and cooperation. The medium of the creation is irrelevant, so long as it falls under the theme to be announced every two weeks. This includes, but is not limited to, writing of any genre, visual art, performance, and music. Members are encouraged to think beyond the theme and make it their own by really saying something.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