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spacing w:line="276" w:lineRule="auto"/>
        <w:contextualSpacing w:val="0"/>
        <w:rPr/>
      </w:pPr>
      <w:bookmarkStart w:colFirst="0" w:colLast="0" w:name="_xtmukror1r4v" w:id="0"/>
      <w:bookmarkEnd w:id="0"/>
      <w:r w:rsidDel="00000000" w:rsidR="00000000" w:rsidRPr="00000000">
        <w:rPr>
          <w:rtl w:val="0"/>
        </w:rPr>
        <w:t xml:space="preserve">What does the Diverse Organization of Photo &amp; Video Enthusiasts do?</w:t>
      </w:r>
    </w:p>
    <w:p w:rsidR="00000000" w:rsidDel="00000000" w:rsidP="00000000" w:rsidRDefault="00000000" w:rsidRPr="00000000">
      <w:pPr>
        <w:pBdr/>
        <w:spacing w:line="276" w:lineRule="auto"/>
        <w:contextualSpacing w:val="0"/>
        <w:rPr/>
      </w:pPr>
      <w:r w:rsidDel="00000000" w:rsidR="00000000" w:rsidRPr="00000000">
        <w:rPr>
          <w:rtl w:val="0"/>
        </w:rPr>
        <w:t xml:space="preserve">The Diverse Organization of Photo &amp; Video Enthusiasts is a media club that creates a platform for creative individuals wanting to express themselves by using video or photo as a medium. It provides other clubs and organizations with services, such as video coverage and/or pictures for events and content creation for advertising/promotional purposes.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