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migf2qcxex8" w:id="0"/>
      <w:bookmarkEnd w:id="0"/>
      <w:r w:rsidDel="00000000" w:rsidR="00000000" w:rsidRPr="00000000">
        <w:rPr>
          <w:rtl w:val="0"/>
        </w:rPr>
        <w:t xml:space="preserve">What does the Electrical Engineering job growth looks like?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Employment of electrical and electronics engineers is projected to grow 4 percent from 2012 to 2022, slower than the average for all occupations.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