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2umnf89cy311" w:id="0"/>
      <w:bookmarkEnd w:id="0"/>
      <w:r w:rsidDel="00000000" w:rsidR="00000000" w:rsidRPr="00000000">
        <w:rPr>
          <w:rtl w:val="0"/>
        </w:rPr>
        <w:t xml:space="preserve">What is a graphic designer?</w:t>
      </w:r>
    </w:p>
    <w:p w:rsidR="00000000" w:rsidDel="00000000" w:rsidP="00000000" w:rsidRDefault="00000000" w:rsidRPr="00000000">
      <w:pPr>
        <w:pBdr/>
        <w:contextualSpacing w:val="0"/>
        <w:rPr/>
      </w:pPr>
      <w:r w:rsidDel="00000000" w:rsidR="00000000" w:rsidRPr="00000000">
        <w:rPr>
          <w:rtl w:val="0"/>
        </w:rPr>
        <w:t xml:space="preserve">Graphic designers’ duties vary widely and include designing web pages, laying out catalogs and newsletters, designing logos, marketing collateral and any other web, print and interactive materials your company or clients require.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