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49498mdxbr44" w:id="0"/>
      <w:bookmarkEnd w:id="0"/>
      <w:r w:rsidDel="00000000" w:rsidR="00000000" w:rsidRPr="00000000">
        <w:rPr>
          <w:rtl w:val="0"/>
        </w:rPr>
        <w:t xml:space="preserve">What is a computer animator?</w:t>
      </w:r>
    </w:p>
    <w:p w:rsidR="00000000" w:rsidDel="00000000" w:rsidP="00000000" w:rsidRDefault="00000000" w:rsidRPr="00000000">
      <w:pPr>
        <w:pBdr/>
        <w:contextualSpacing w:val="0"/>
        <w:rPr/>
      </w:pPr>
      <w:r w:rsidDel="00000000" w:rsidR="00000000" w:rsidRPr="00000000">
        <w:rPr>
          <w:rtl w:val="0"/>
        </w:rPr>
        <w:t xml:space="preserve">These creative professionals design visually stunning animations for a range of mediums, including film, television, video games, mobile apps and websites. Computer animators use computer software and hardware to ply their trade (as opposed to the hand-drawn designs of traditional animators). Recent advances in animation technology, along with the increased popularity and diversity of devices used to access entertainment have made computer animator one of the most exciting and lucrative career paths for technically-inclined artists.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