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6ptqhfmvhks5" w:id="0"/>
      <w:bookmarkEnd w:id="0"/>
      <w:r w:rsidDel="00000000" w:rsidR="00000000" w:rsidRPr="00000000">
        <w:rPr>
          <w:rtl w:val="0"/>
        </w:rPr>
        <w:t xml:space="preserve">What is a computer systems engineer?</w:t>
      </w:r>
    </w:p>
    <w:p w:rsidR="00000000" w:rsidDel="00000000" w:rsidP="00000000" w:rsidRDefault="00000000" w:rsidRPr="00000000">
      <w:pPr>
        <w:pBdr/>
        <w:contextualSpacing w:val="0"/>
        <w:rPr/>
      </w:pPr>
      <w:r w:rsidDel="00000000" w:rsidR="00000000" w:rsidRPr="00000000">
        <w:rPr>
          <w:rtl w:val="0"/>
        </w:rPr>
        <w:t xml:space="preserve">Computer (Systems) Engineering enables students to engage in the design of integrated hardware and software solutions for technical problems. They are involved in many aspects of computing, from the design of individual microprocessors, personal computers, and supercomputers, to circuit design.</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