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6lo4q7hwp07" w:id="0"/>
      <w:bookmarkEnd w:id="0"/>
      <w:r w:rsidDel="00000000" w:rsidR="00000000" w:rsidRPr="00000000">
        <w:rPr>
          <w:rtl w:val="0"/>
        </w:rPr>
        <w:t xml:space="preserve">What is a database administrator?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database administrator (DBA) directs or performs all activities related to maintaining a successful database environment. Responsibilities include designing, implementing, and maintaining the database system; establishing policies and procedures pertaining to the management, security, maintenance, and use of the database management system; and training employees in database management and use.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