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iutkwwamg8lo" w:id="0"/>
      <w:bookmarkEnd w:id="0"/>
      <w:r w:rsidDel="00000000" w:rsidR="00000000" w:rsidRPr="00000000">
        <w:rPr>
          <w:rtl w:val="0"/>
        </w:rPr>
        <w:t xml:space="preserve">What is a hardware engineer?</w:t>
      </w:r>
    </w:p>
    <w:p w:rsidR="00000000" w:rsidDel="00000000" w:rsidP="00000000" w:rsidRDefault="00000000" w:rsidRPr="00000000">
      <w:pPr>
        <w:pBdr/>
        <w:contextualSpacing w:val="0"/>
        <w:rPr/>
      </w:pPr>
      <w:r w:rsidDel="00000000" w:rsidR="00000000" w:rsidRPr="00000000">
        <w:rPr>
          <w:rtl w:val="0"/>
        </w:rPr>
        <w:t xml:space="preserve">Computer hardware engineers combine expertise in technology, electronics and engineering to design and build computers. They also develop individual components for computer systems, including microchips, processors and circuit boards, as well as computing peripherals, such as routers, keyboards and printers.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