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s8t7kl57yj52" w:id="0"/>
      <w:bookmarkEnd w:id="0"/>
      <w:r w:rsidDel="00000000" w:rsidR="00000000" w:rsidRPr="00000000">
        <w:rPr>
          <w:rtl w:val="0"/>
        </w:rPr>
        <w:t xml:space="preserve">What is a network architect?</w:t>
      </w:r>
    </w:p>
    <w:p w:rsidR="00000000" w:rsidDel="00000000" w:rsidP="00000000" w:rsidRDefault="00000000" w:rsidRPr="00000000">
      <w:pPr>
        <w:pBdr/>
        <w:contextualSpacing w:val="0"/>
        <w:rPr/>
      </w:pPr>
      <w:r w:rsidDel="00000000" w:rsidR="00000000" w:rsidRPr="00000000">
        <w:rPr>
          <w:rtl w:val="0"/>
        </w:rPr>
        <w:t xml:space="preserve">Not to be confused with Network Administrators who manage and support the network, or Network Engineers who build and repair it, Network Architects are responsible for the planning and design of data and communications networks. The responsibilities of these roles will overlap in some organizations, especially in startups and SMBs, however most enterprises and government agencies employ specialized professionals (or teams of professionals) in each position.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