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s1dcjbq3yl7" w:id="0"/>
      <w:bookmarkEnd w:id="0"/>
      <w:r w:rsidDel="00000000" w:rsidR="00000000" w:rsidRPr="00000000">
        <w:rPr>
          <w:rtl w:val="0"/>
        </w:rPr>
        <w:t xml:space="preserve">What is computer information systems?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An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information system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(IS) is any organized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system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for the collection, organization, storage and communication of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information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More specifically, it is the study of complementary networks that people and organizations use to collect, filter, process, create and distribute data.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