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1r5lwktguqv5" w:id="0"/>
      <w:bookmarkEnd w:id="0"/>
      <w:r w:rsidDel="00000000" w:rsidR="00000000" w:rsidRPr="00000000">
        <w:rPr>
          <w:rtl w:val="0"/>
        </w:rPr>
        <w:t xml:space="preserve">What is the Academic Review Board</w:t>
      </w:r>
    </w:p>
    <w:p w:rsidR="00000000" w:rsidDel="00000000" w:rsidP="00000000" w:rsidRDefault="00000000" w:rsidRPr="00000000">
      <w:pPr>
        <w:pBdr/>
        <w:contextualSpacing w:val="0"/>
        <w:rPr/>
      </w:pPr>
      <w:r w:rsidDel="00000000" w:rsidR="00000000" w:rsidRPr="00000000">
        <w:rPr>
          <w:rtl w:val="0"/>
        </w:rPr>
        <w:t xml:space="preserve">The Academic Review Board is the principal body for overseeing each student's academic progress and for granting exceptions to degree requirements and academic policies. The Board is chaired by the Dean of Students, and includes the Class Deans, faculty members, and student representatives.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