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634p6pam4v00" w:id="0"/>
      <w:bookmarkEnd w:id="0"/>
      <w:r w:rsidDel="00000000" w:rsidR="00000000" w:rsidRPr="00000000">
        <w:rPr>
          <w:rtl w:val="0"/>
        </w:rPr>
        <w:t xml:space="preserve">What is the FAFSA?</w:t>
      </w:r>
    </w:p>
    <w:p w:rsidR="00000000" w:rsidDel="00000000" w:rsidP="00000000" w:rsidRDefault="00000000" w:rsidRPr="00000000">
      <w:pPr>
        <w:pBdr/>
        <w:spacing w:line="276" w:lineRule="auto"/>
        <w:contextualSpacing w:val="0"/>
        <w:rPr/>
      </w:pPr>
      <w:r w:rsidDel="00000000" w:rsidR="00000000" w:rsidRPr="00000000">
        <w:rPr>
          <w:rtl w:val="0"/>
        </w:rPr>
        <w:t xml:space="preserve">The FAFSA is the Free Application for Federal Student Aid. It is used by the federal government to determine eligibility for financial aid, scholarships, grants, loans and other means of funding college education.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