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1tk0iunf8pi8" w:id="0"/>
      <w:bookmarkEnd w:id="0"/>
      <w:r w:rsidDel="00000000" w:rsidR="00000000" w:rsidRPr="00000000">
        <w:rPr>
          <w:rtl w:val="0"/>
        </w:rPr>
        <w:t xml:space="preserve">What is the Penn State Behrend Honors Program?</w:t>
      </w:r>
    </w:p>
    <w:p w:rsidR="00000000" w:rsidDel="00000000" w:rsidP="00000000" w:rsidRDefault="00000000" w:rsidRPr="00000000">
      <w:pPr>
        <w:pBdr/>
        <w:spacing w:line="276" w:lineRule="auto"/>
        <w:contextualSpacing w:val="0"/>
        <w:rPr/>
      </w:pPr>
      <w:r w:rsidDel="00000000" w:rsidR="00000000" w:rsidRPr="00000000">
        <w:rPr>
          <w:rtl w:val="0"/>
        </w:rPr>
        <w:t xml:space="preserve">The Penn State Behrend Honors Program is unique to Penn State Behrend. It allows freshmen and sophomores to enhance their general education with opportunities for Honors study and culminates in an Honors Certificate at the end of the sophomore year.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