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xb0vpzx49toc" w:id="0"/>
      <w:bookmarkEnd w:id="0"/>
      <w:r w:rsidDel="00000000" w:rsidR="00000000" w:rsidRPr="00000000">
        <w:rPr>
          <w:rtl w:val="0"/>
        </w:rPr>
        <w:t xml:space="preserve">What is the area like around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Behrend itself is very open with lots of green. There is soccer fields, tennis courts, volleyball sand courts, and the junker center has a pool. Around Behrend, all your major needs are around 5 to 20 minutes away, driving. Hungry Howies pizza shop is within walking distance of the campus.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