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ts32v193vx6" w:id="0"/>
      <w:bookmarkEnd w:id="0"/>
      <w:r w:rsidDel="00000000" w:rsidR="00000000" w:rsidRPr="00000000">
        <w:rPr>
          <w:rtl w:val="0"/>
        </w:rPr>
        <w:t xml:space="preserve">What kind of research can I do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Signals, communications &amp; networking; Solid state electronics; Optics &amp; photonics; Energy systems are all good topics of research in Electrical Engineering.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