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t14scjxvpqsv" w:id="0"/>
      <w:bookmarkEnd w:id="0"/>
      <w:r w:rsidDel="00000000" w:rsidR="00000000" w:rsidRPr="00000000">
        <w:rPr>
          <w:rtl w:val="0"/>
        </w:rPr>
        <w:t xml:space="preserve">What will I like most about computer science?</w:t>
      </w:r>
    </w:p>
    <w:p w:rsidR="00000000" w:rsidDel="00000000" w:rsidP="00000000" w:rsidRDefault="00000000" w:rsidRPr="00000000">
      <w:pPr>
        <w:pBdr/>
        <w:contextualSpacing w:val="0"/>
        <w:rPr/>
      </w:pPr>
      <w:r w:rsidDel="00000000" w:rsidR="00000000" w:rsidRPr="00000000">
        <w:rPr>
          <w:rtl w:val="0"/>
        </w:rPr>
        <w:t xml:space="preserve">For most people, it is the fact that you are working with theory and algorithms a good portion of the time that makes them love Computer Science. In addition, it is not difficult to find resources to assist you with learning it nowadays. However, what you like depends entirely on your personality.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