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9tbeggy7by2" w:id="0"/>
      <w:bookmarkEnd w:id="0"/>
      <w:r w:rsidDel="00000000" w:rsidR="00000000" w:rsidRPr="00000000">
        <w:rPr>
          <w:rtl w:val="0"/>
        </w:rPr>
        <w:t xml:space="preserve">Where can I smoke?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cannot smoke inside of any buildings at Penn State. Smoking is allowed outside entrances, a specific distance away, or in designated smoking areas.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