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uq6debye5enj" w:id="0"/>
      <w:bookmarkEnd w:id="0"/>
      <w:r w:rsidDel="00000000" w:rsidR="00000000" w:rsidRPr="00000000">
        <w:rPr>
          <w:rtl w:val="0"/>
        </w:rPr>
        <w:t xml:space="preserve">Where can a degree in Computer Engineering take you, geographically?</w:t>
      </w:r>
    </w:p>
    <w:p w:rsidR="00000000" w:rsidDel="00000000" w:rsidP="00000000" w:rsidRDefault="00000000" w:rsidRPr="00000000">
      <w:pPr>
        <w:pBdr/>
        <w:spacing w:line="276" w:lineRule="auto"/>
        <w:contextualSpacing w:val="0"/>
        <w:rPr/>
      </w:pPr>
      <w:r w:rsidDel="00000000" w:rsidR="00000000" w:rsidRPr="00000000">
        <w:rPr>
          <w:rtl w:val="0"/>
        </w:rPr>
        <w:t xml:space="preserve">With a degree in engineering, you have many options available to you. While you may require some language skills other than English to become successful in other nations, you certainly have the ability to learn those skills. Computers tend to be very similar across nations, so it shouldn’t be hard to pick up what’s different in a new country.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