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95bezvj6rrd" w:id="0"/>
      <w:bookmarkEnd w:id="0"/>
      <w:r w:rsidDel="00000000" w:rsidR="00000000" w:rsidRPr="00000000">
        <w:rPr>
          <w:rtl w:val="0"/>
        </w:rPr>
        <w:t xml:space="preserve">Which major would I be good at?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most people, the major that you are good at is the same major you enjoy. If you have a motivation to do the major then you will have a motivation to succeed at it.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