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n1qr73ks1gxg" w:id="0"/>
      <w:bookmarkEnd w:id="0"/>
      <w:r w:rsidDel="00000000" w:rsidR="00000000" w:rsidRPr="00000000">
        <w:rPr>
          <w:rtl w:val="0"/>
        </w:rPr>
        <w:t xml:space="preserve">Why do computer scientists make less than computer engineers?</w:t>
      </w:r>
    </w:p>
    <w:p w:rsidR="00000000" w:rsidDel="00000000" w:rsidP="00000000" w:rsidRDefault="00000000" w:rsidRPr="00000000">
      <w:pPr>
        <w:pBdr/>
        <w:contextualSpacing w:val="0"/>
        <w:rPr/>
      </w:pPr>
      <w:r w:rsidDel="00000000" w:rsidR="00000000" w:rsidRPr="00000000">
        <w:rPr>
          <w:rtl w:val="0"/>
        </w:rPr>
        <w:t xml:space="preserve">Why do Computer Scientists make less that Computer Engineers? It's all a matter of supply and demand.  We need computer engineers, and we need Computer Science majors.  They are close, but they have slightly different skill sets.  How much they are paid depends on the market -- do we have more Computer Science graduates than Computer Engineering graduates?  Do we need more Computer Engineering graduates than Computer Science graduates? [\n]</w:t>
      </w:r>
    </w:p>
    <w:p w:rsidR="00000000" w:rsidDel="00000000" w:rsidP="00000000" w:rsidRDefault="00000000" w:rsidRPr="00000000">
      <w:pPr>
        <w:pBdr/>
        <w:contextualSpacing w:val="0"/>
        <w:rPr/>
      </w:pPr>
      <w:r w:rsidDel="00000000" w:rsidR="00000000" w:rsidRPr="00000000">
        <w:rPr>
          <w:rtl w:val="0"/>
        </w:rPr>
        <w:t xml:space="preserve">Any time there's a reduced supply of something that is needed, the market responds by increasing the pay in order to attract candidates, and when there is an excess the market responds by decreasing the pay because, well, they can get away with it because there are more of them.[\n]</w:t>
      </w:r>
    </w:p>
    <w:p w:rsidR="00000000" w:rsidDel="00000000" w:rsidP="00000000" w:rsidRDefault="00000000" w:rsidRPr="00000000">
      <w:pPr>
        <w:pBdr/>
        <w:contextualSpacing w:val="0"/>
        <w:rPr/>
      </w:pPr>
      <w:r w:rsidDel="00000000" w:rsidR="00000000" w:rsidRPr="00000000">
        <w:rPr>
          <w:rtl w:val="0"/>
        </w:rPr>
        <w:t xml:space="preserve">Likewise, when the pay for one profession is higher, it attracts more people to it, and when the pay is lower, it pushes more people to seek something else instead.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