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2elm8dql2rl0" w:id="0"/>
      <w:bookmarkEnd w:id="0"/>
      <w:r w:rsidDel="00000000" w:rsidR="00000000" w:rsidRPr="00000000">
        <w:rPr>
          <w:rtl w:val="0"/>
        </w:rPr>
        <w:t xml:space="preserve">Why does a Computer Engineer need to take science courses?</w:t>
      </w:r>
    </w:p>
    <w:p w:rsidR="00000000" w:rsidDel="00000000" w:rsidP="00000000" w:rsidRDefault="00000000" w:rsidRPr="00000000">
      <w:pPr>
        <w:pBdr/>
        <w:spacing w:line="276" w:lineRule="auto"/>
        <w:contextualSpacing w:val="0"/>
        <w:rPr/>
      </w:pPr>
      <w:r w:rsidDel="00000000" w:rsidR="00000000" w:rsidRPr="00000000">
        <w:rPr>
          <w:rtl w:val="0"/>
        </w:rPr>
        <w:t xml:space="preserve">Science tends to be the backbone behind the development of technology. Even if it does not directly relate to computer hardware, having an understand of some of the sciences can give you a bit of an understanding as to why some hardware was developed how it was. For instance, how do you know how much air the fan should put out and where to put the fan in the computer if you don’t know science?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