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ddzc69s1gb1" w:id="0"/>
      <w:bookmarkEnd w:id="0"/>
      <w:r w:rsidDel="00000000" w:rsidR="00000000" w:rsidRPr="00000000">
        <w:rPr>
          <w:rtl w:val="0"/>
        </w:rPr>
        <w:t xml:space="preserve">Why does a Software Engineer need to take a lot of math courses?</w:t>
      </w:r>
    </w:p>
    <w:p w:rsidR="00000000" w:rsidDel="00000000" w:rsidP="00000000" w:rsidRDefault="00000000" w:rsidRPr="00000000">
      <w:pPr>
        <w:pBdr/>
        <w:contextualSpacing w:val="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The mathematic courses you take give you a bit of knowledge into basic concepts in case you do need to write programs about the concepts, which you usually will need to. In addition, they increase your critical thinking ability, which is much more important than the concepts themselves.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