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wfivggpu2v1" w:id="0"/>
      <w:bookmarkEnd w:id="0"/>
      <w:r w:rsidDel="00000000" w:rsidR="00000000" w:rsidRPr="00000000">
        <w:rPr>
          <w:rtl w:val="0"/>
        </w:rPr>
        <w:t xml:space="preserve">Why does an Electrical Engineer need to take a lot of math courses?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math provides is the basis for understanding how and why circuits behave the way they do.  I rarely use anything more than the 4 basic math operators on a daily basis.  However, what my math education has provided is the ability to know how to approach and set up the solution to a problem.  And then I let the computer do the number crunching!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