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wykmmefevv8" w:id="0"/>
      <w:bookmarkEnd w:id="0"/>
      <w:r w:rsidDel="00000000" w:rsidR="00000000" w:rsidRPr="00000000">
        <w:rPr>
          <w:rtl w:val="0"/>
        </w:rPr>
        <w:t xml:space="preserve">Why is Penn State Behrend cheaper than University Park?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a significantly smaller school that University Park and has more majors available than Penn State Behrend. This makes University Park slightly more expensive.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